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20" w:lineRule="exact"/>
        <w:ind w:firstLine="280"/>
        <w:rPr>
          <w:rStyle w:val="8"/>
          <w:rFonts w:hint="eastAsia" w:eastAsia="黑体"/>
          <w:szCs w:val="32"/>
          <w:lang w:val="en-US" w:eastAsia="zh-CN"/>
        </w:rPr>
      </w:pPr>
      <w:r>
        <w:rPr>
          <w:rStyle w:val="8"/>
          <w:rFonts w:eastAsia="黑体"/>
          <w:szCs w:val="32"/>
        </w:rPr>
        <w:t>附件</w:t>
      </w:r>
      <w:r>
        <w:rPr>
          <w:rStyle w:val="8"/>
          <w:rFonts w:hint="eastAsia" w:eastAsia="黑体"/>
          <w:szCs w:val="32"/>
          <w:lang w:val="en-US" w:eastAsia="zh-CN"/>
        </w:rPr>
        <w:t>13</w:t>
      </w:r>
    </w:p>
    <w:p>
      <w:pPr>
        <w:spacing w:line="420" w:lineRule="exact"/>
        <w:jc w:val="center"/>
        <w:rPr>
          <w:rFonts w:hint="eastAsia" w:ascii="方正小标宋_GBK" w:eastAsia="方正小标宋_GBK"/>
          <w:sz w:val="44"/>
          <w:szCs w:val="44"/>
        </w:rPr>
      </w:pPr>
    </w:p>
    <w:p>
      <w:pPr>
        <w:spacing w:line="420" w:lineRule="exact"/>
        <w:jc w:val="center"/>
        <w:rPr>
          <w:rFonts w:hint="eastAsia" w:ascii="方正小标宋_GBK" w:eastAsia="方正小标宋_GBK"/>
          <w:sz w:val="44"/>
          <w:szCs w:val="44"/>
        </w:rPr>
      </w:pPr>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2022年度科技创新基地（平台）和人才计划</w:t>
      </w:r>
    </w:p>
    <w:p>
      <w:pPr>
        <w:spacing w:line="420" w:lineRule="exact"/>
        <w:jc w:val="center"/>
        <w:rPr>
          <w:rFonts w:hint="eastAsia" w:ascii="方正小标宋_GBK" w:eastAsia="方正小标宋_GBK"/>
          <w:sz w:val="44"/>
          <w:szCs w:val="44"/>
        </w:rPr>
      </w:pPr>
      <w:r>
        <w:rPr>
          <w:rFonts w:hint="eastAsia" w:ascii="方正小标宋_GBK" w:eastAsia="方正小标宋_GBK"/>
          <w:sz w:val="44"/>
          <w:szCs w:val="44"/>
        </w:rPr>
        <w:t>项目申报指南</w:t>
      </w:r>
    </w:p>
    <w:p>
      <w:pPr>
        <w:pStyle w:val="2"/>
      </w:pPr>
    </w:p>
    <w:p>
      <w:pPr>
        <w:spacing w:line="420" w:lineRule="exact"/>
        <w:ind w:firstLine="560" w:firstLineChars="200"/>
        <w:outlineLvl w:val="0"/>
        <w:rPr>
          <w:rFonts w:eastAsia="方正小标宋_GBK"/>
          <w:sz w:val="28"/>
          <w:szCs w:val="28"/>
        </w:rPr>
      </w:pPr>
      <w:r>
        <w:rPr>
          <w:rFonts w:hint="eastAsia" w:eastAsia="方正小标宋_GBK"/>
          <w:sz w:val="28"/>
          <w:szCs w:val="28"/>
          <w:lang w:val="en-US" w:eastAsia="zh-CN"/>
        </w:rPr>
        <w:t>十三</w:t>
      </w:r>
      <w:bookmarkStart w:id="0" w:name="_GoBack"/>
      <w:bookmarkEnd w:id="0"/>
      <w:r>
        <w:rPr>
          <w:rFonts w:eastAsia="方正小标宋_GBK"/>
          <w:sz w:val="28"/>
          <w:szCs w:val="28"/>
        </w:rPr>
        <w:t>、科普项目申报指南</w:t>
      </w:r>
    </w:p>
    <w:p>
      <w:pPr>
        <w:spacing w:line="420" w:lineRule="exact"/>
        <w:jc w:val="left"/>
        <w:rPr>
          <w:rFonts w:eastAsia="楷体_GB2312"/>
          <w:sz w:val="28"/>
          <w:szCs w:val="28"/>
        </w:rPr>
      </w:pPr>
      <w:r>
        <w:rPr>
          <w:rFonts w:eastAsia="楷体_GB2312"/>
          <w:spacing w:val="-6"/>
          <w:sz w:val="28"/>
          <w:szCs w:val="28"/>
        </w:rPr>
        <w:t xml:space="preserve">  （</w:t>
      </w:r>
      <w:r>
        <w:rPr>
          <w:rFonts w:eastAsia="楷体_GB2312"/>
          <w:sz w:val="28"/>
          <w:szCs w:val="28"/>
        </w:rPr>
        <w:t>该指南在线填写“四川省科技培训项目申报书”“四川省科普作品创作项目申报书”。指南咨询：熊海英 028-86730903）</w:t>
      </w:r>
    </w:p>
    <w:p>
      <w:pPr>
        <w:pStyle w:val="2"/>
        <w:spacing w:line="420" w:lineRule="exact"/>
        <w:ind w:firstLine="280"/>
        <w:rPr>
          <w:sz w:val="28"/>
          <w:szCs w:val="28"/>
        </w:rPr>
      </w:pPr>
    </w:p>
    <w:p>
      <w:pPr>
        <w:spacing w:line="420" w:lineRule="exact"/>
        <w:ind w:firstLine="560" w:firstLineChars="200"/>
        <w:rPr>
          <w:rFonts w:eastAsia="仿宋_GB2312"/>
          <w:sz w:val="28"/>
          <w:szCs w:val="28"/>
        </w:rPr>
      </w:pPr>
      <w:r>
        <w:rPr>
          <w:rFonts w:eastAsia="黑体"/>
          <w:sz w:val="28"/>
          <w:szCs w:val="28"/>
        </w:rPr>
        <w:t>总体绩效目标：</w:t>
      </w:r>
      <w:r>
        <w:rPr>
          <w:rFonts w:eastAsia="仿宋_GB2312"/>
          <w:sz w:val="28"/>
          <w:szCs w:val="28"/>
        </w:rPr>
        <w:t>开展培训120场、培训人次3万人以上；制作科普图书和科普视频40件以上。</w:t>
      </w:r>
    </w:p>
    <w:p>
      <w:pPr>
        <w:spacing w:line="420" w:lineRule="exact"/>
        <w:ind w:firstLine="560" w:firstLineChars="200"/>
        <w:rPr>
          <w:rFonts w:eastAsia="黑体"/>
          <w:sz w:val="28"/>
          <w:szCs w:val="28"/>
        </w:rPr>
      </w:pPr>
      <w:r>
        <w:rPr>
          <w:rFonts w:eastAsia="黑体"/>
          <w:sz w:val="28"/>
          <w:szCs w:val="28"/>
        </w:rPr>
        <w:t>资金支持方式和支持经费：</w:t>
      </w:r>
    </w:p>
    <w:p>
      <w:pPr>
        <w:spacing w:line="420" w:lineRule="exact"/>
        <w:ind w:firstLine="560" w:firstLineChars="200"/>
        <w:rPr>
          <w:rFonts w:eastAsia="仿宋_GB2312"/>
          <w:sz w:val="28"/>
          <w:szCs w:val="28"/>
        </w:rPr>
      </w:pPr>
      <w:r>
        <w:rPr>
          <w:rFonts w:eastAsia="仿宋_GB2312"/>
          <w:sz w:val="28"/>
          <w:szCs w:val="28"/>
        </w:rPr>
        <w:t>科技培训、科普作品创作项目采取前补助的方式给予支持。科普培训支持经费不超过30万元，科普作品创作支持经费不超过15万。</w:t>
      </w:r>
    </w:p>
    <w:p>
      <w:pPr>
        <w:spacing w:line="420" w:lineRule="exact"/>
        <w:ind w:firstLine="560" w:firstLineChars="200"/>
        <w:rPr>
          <w:rFonts w:eastAsia="黑体"/>
          <w:sz w:val="28"/>
          <w:szCs w:val="28"/>
        </w:rPr>
      </w:pPr>
      <w:r>
        <w:rPr>
          <w:rFonts w:eastAsia="黑体"/>
          <w:sz w:val="28"/>
          <w:szCs w:val="28"/>
        </w:rPr>
        <w:t>实施周期：</w:t>
      </w:r>
    </w:p>
    <w:p>
      <w:pPr>
        <w:spacing w:line="420" w:lineRule="exact"/>
        <w:ind w:firstLine="560" w:firstLineChars="200"/>
        <w:rPr>
          <w:rFonts w:eastAsia="仿宋_GB2312"/>
          <w:sz w:val="28"/>
          <w:szCs w:val="28"/>
        </w:rPr>
      </w:pPr>
      <w:r>
        <w:rPr>
          <w:rFonts w:eastAsia="仿宋_GB2312"/>
          <w:sz w:val="28"/>
          <w:szCs w:val="28"/>
        </w:rPr>
        <w:t>项目实施周期一般为2年，自2022年1月至2023年12月。</w:t>
      </w:r>
    </w:p>
    <w:p>
      <w:pPr>
        <w:spacing w:line="420" w:lineRule="exact"/>
        <w:ind w:firstLine="560" w:firstLineChars="200"/>
        <w:rPr>
          <w:rFonts w:eastAsia="黑体"/>
          <w:sz w:val="28"/>
          <w:szCs w:val="28"/>
        </w:rPr>
      </w:pPr>
      <w:r>
        <w:rPr>
          <w:rFonts w:eastAsia="黑体"/>
          <w:sz w:val="28"/>
          <w:szCs w:val="28"/>
        </w:rPr>
        <w:t>支持方向和重点（含考核指标）：</w:t>
      </w:r>
    </w:p>
    <w:p>
      <w:pPr>
        <w:spacing w:line="420" w:lineRule="exact"/>
        <w:ind w:firstLine="560" w:firstLineChars="200"/>
        <w:rPr>
          <w:rFonts w:eastAsia="楷体_GB2312"/>
          <w:sz w:val="28"/>
          <w:szCs w:val="28"/>
        </w:rPr>
      </w:pPr>
      <w:r>
        <w:rPr>
          <w:rFonts w:eastAsia="楷体_GB2312"/>
          <w:sz w:val="28"/>
          <w:szCs w:val="28"/>
        </w:rPr>
        <w:t>（一）科技培训。</w:t>
      </w:r>
    </w:p>
    <w:p>
      <w:pPr>
        <w:spacing w:line="420" w:lineRule="exact"/>
        <w:ind w:firstLine="560" w:firstLineChars="200"/>
        <w:rPr>
          <w:rFonts w:eastAsia="仿宋_GB2312"/>
          <w:sz w:val="28"/>
          <w:szCs w:val="28"/>
        </w:rPr>
      </w:pPr>
      <w:r>
        <w:rPr>
          <w:rFonts w:eastAsia="仿宋_GB2312"/>
          <w:sz w:val="28"/>
          <w:szCs w:val="28"/>
        </w:rPr>
        <w:t>重点支持省、市（州）、县（区）相关机构围绕农业产业技术开展培训；支持科研院所、企业、医疗卫生机构、学校、协会等围绕民生科技领域开展科技培训。</w:t>
      </w:r>
    </w:p>
    <w:p>
      <w:pPr>
        <w:spacing w:line="420" w:lineRule="exact"/>
        <w:ind w:firstLine="560" w:firstLineChars="200"/>
        <w:rPr>
          <w:rFonts w:eastAsia="仿宋_GB2312"/>
          <w:sz w:val="28"/>
          <w:szCs w:val="28"/>
        </w:rPr>
      </w:pPr>
      <w:r>
        <w:rPr>
          <w:rFonts w:eastAsia="仿宋_GB2312"/>
          <w:sz w:val="28"/>
          <w:szCs w:val="28"/>
        </w:rPr>
        <w:t>相关要求：</w:t>
      </w:r>
    </w:p>
    <w:p>
      <w:pPr>
        <w:spacing w:line="420" w:lineRule="exact"/>
        <w:ind w:firstLine="560" w:firstLineChars="200"/>
        <w:rPr>
          <w:rFonts w:eastAsia="仿宋_GB2312"/>
          <w:sz w:val="28"/>
          <w:szCs w:val="28"/>
        </w:rPr>
      </w:pPr>
      <w:r>
        <w:rPr>
          <w:rFonts w:eastAsia="仿宋_GB2312"/>
          <w:sz w:val="28"/>
          <w:szCs w:val="28"/>
        </w:rPr>
        <w:t xml:space="preserve">（1）围绕我省农业优势特色产业开展农业科技培训； </w:t>
      </w:r>
    </w:p>
    <w:p>
      <w:pPr>
        <w:spacing w:line="420" w:lineRule="exact"/>
        <w:ind w:firstLine="560" w:firstLineChars="200"/>
        <w:rPr>
          <w:rFonts w:eastAsia="仿宋_GB2312"/>
          <w:sz w:val="28"/>
          <w:szCs w:val="28"/>
        </w:rPr>
      </w:pPr>
      <w:r>
        <w:rPr>
          <w:rFonts w:eastAsia="仿宋_GB2312"/>
          <w:sz w:val="28"/>
          <w:szCs w:val="28"/>
        </w:rPr>
        <w:t>（2）围绕卫生健康、生态环保、防灾减灾对大众开展科普知识培训活动；</w:t>
      </w:r>
    </w:p>
    <w:p>
      <w:pPr>
        <w:spacing w:line="420" w:lineRule="exact"/>
        <w:ind w:firstLine="560" w:firstLineChars="200"/>
        <w:rPr>
          <w:rFonts w:eastAsia="仿宋_GB2312"/>
          <w:sz w:val="28"/>
          <w:szCs w:val="28"/>
        </w:rPr>
      </w:pPr>
      <w:r>
        <w:rPr>
          <w:rFonts w:eastAsia="仿宋_GB2312"/>
          <w:sz w:val="28"/>
          <w:szCs w:val="28"/>
        </w:rPr>
        <w:t>（3）须具备完整的项目计划书或实施方案（包含培训教材、相应的科普资料、具体实施计划等），举办培训活动不少于4次，培训人数累计不低于1000人次。</w:t>
      </w:r>
    </w:p>
    <w:p>
      <w:pPr>
        <w:spacing w:line="420" w:lineRule="exact"/>
        <w:ind w:firstLine="560" w:firstLineChars="200"/>
        <w:rPr>
          <w:rFonts w:eastAsia="楷体_GB2312"/>
          <w:sz w:val="28"/>
          <w:szCs w:val="28"/>
        </w:rPr>
      </w:pPr>
      <w:r>
        <w:rPr>
          <w:rFonts w:eastAsia="楷体_GB2312"/>
          <w:sz w:val="28"/>
          <w:szCs w:val="28"/>
        </w:rPr>
        <w:t>（二）科普作品创作。</w:t>
      </w:r>
    </w:p>
    <w:p>
      <w:pPr>
        <w:spacing w:line="420" w:lineRule="exact"/>
        <w:ind w:firstLine="560" w:firstLineChars="200"/>
        <w:rPr>
          <w:rFonts w:eastAsia="仿宋_GB2312"/>
          <w:sz w:val="28"/>
          <w:szCs w:val="28"/>
        </w:rPr>
      </w:pPr>
      <w:r>
        <w:rPr>
          <w:rFonts w:eastAsia="仿宋_GB2312"/>
          <w:sz w:val="28"/>
          <w:szCs w:val="28"/>
        </w:rPr>
        <w:t>重点支持科普图书、短视频创作，满足新时代公众科普需求。优先支持国家和省科学技术奖获奖科普作品、国家和省级优秀科普作品大赛获奖作品。</w:t>
      </w:r>
    </w:p>
    <w:p>
      <w:pPr>
        <w:spacing w:line="420" w:lineRule="exact"/>
        <w:ind w:firstLine="560" w:firstLineChars="200"/>
        <w:rPr>
          <w:rFonts w:eastAsia="仿宋_GB2312"/>
          <w:sz w:val="28"/>
          <w:szCs w:val="28"/>
        </w:rPr>
      </w:pPr>
      <w:r>
        <w:rPr>
          <w:rFonts w:eastAsia="仿宋_GB2312"/>
          <w:sz w:val="28"/>
          <w:szCs w:val="28"/>
        </w:rPr>
        <w:t>1．科普图书创作。</w:t>
      </w:r>
    </w:p>
    <w:p>
      <w:pPr>
        <w:spacing w:line="420" w:lineRule="exact"/>
        <w:ind w:firstLine="560" w:firstLineChars="200"/>
        <w:rPr>
          <w:rFonts w:eastAsia="仿宋_GB2312"/>
          <w:sz w:val="28"/>
          <w:szCs w:val="28"/>
        </w:rPr>
      </w:pPr>
      <w:r>
        <w:rPr>
          <w:rFonts w:eastAsia="仿宋_GB2312"/>
          <w:sz w:val="28"/>
          <w:szCs w:val="28"/>
        </w:rPr>
        <w:t>相关要求：</w:t>
      </w:r>
    </w:p>
    <w:p>
      <w:pPr>
        <w:spacing w:line="420" w:lineRule="exact"/>
        <w:ind w:firstLine="560" w:firstLineChars="200"/>
        <w:rPr>
          <w:rFonts w:eastAsia="仿宋_GB2312"/>
          <w:sz w:val="28"/>
          <w:szCs w:val="28"/>
        </w:rPr>
      </w:pPr>
      <w:r>
        <w:rPr>
          <w:rFonts w:eastAsia="仿宋_GB2312"/>
          <w:sz w:val="28"/>
          <w:szCs w:val="28"/>
        </w:rPr>
        <w:t>（1）作品应具备普及科学技术知识、倡导科学方法、传播科学思想、弘扬科学精神的内涵；具有较强的科学性、知识性、趣味性、可读性，内容丰富、形式活泼、通俗易懂、图文并茂。</w:t>
      </w:r>
    </w:p>
    <w:p>
      <w:pPr>
        <w:spacing w:line="420" w:lineRule="exact"/>
        <w:ind w:firstLine="560" w:firstLineChars="200"/>
        <w:rPr>
          <w:rFonts w:eastAsia="仿宋_GB2312"/>
          <w:sz w:val="28"/>
          <w:szCs w:val="28"/>
        </w:rPr>
      </w:pPr>
      <w:r>
        <w:rPr>
          <w:rFonts w:eastAsia="仿宋_GB2312"/>
          <w:sz w:val="28"/>
          <w:szCs w:val="28"/>
        </w:rPr>
        <w:t>（2）作者应承诺作品的原创性，保证拥有作品的自主知识产权，不存在知识产权争议。</w:t>
      </w:r>
    </w:p>
    <w:p>
      <w:pPr>
        <w:spacing w:line="420" w:lineRule="exact"/>
        <w:ind w:firstLine="560" w:firstLineChars="200"/>
        <w:rPr>
          <w:rFonts w:eastAsia="仿宋_GB2312"/>
          <w:sz w:val="28"/>
          <w:szCs w:val="28"/>
        </w:rPr>
      </w:pPr>
      <w:r>
        <w:rPr>
          <w:rFonts w:eastAsia="仿宋_GB2312"/>
          <w:sz w:val="28"/>
          <w:szCs w:val="28"/>
        </w:rPr>
        <w:t>（3）应提供作品的内容介绍（不少于800字）及能反映作品内容特色的部分样章。</w:t>
      </w:r>
    </w:p>
    <w:p>
      <w:pPr>
        <w:spacing w:line="420" w:lineRule="exact"/>
        <w:ind w:firstLine="560" w:firstLineChars="200"/>
        <w:rPr>
          <w:rFonts w:eastAsia="仿宋_GB2312"/>
          <w:sz w:val="28"/>
          <w:szCs w:val="28"/>
        </w:rPr>
      </w:pPr>
      <w:r>
        <w:rPr>
          <w:rFonts w:eastAsia="仿宋_GB2312"/>
          <w:sz w:val="28"/>
          <w:szCs w:val="28"/>
        </w:rPr>
        <w:t>（4）作品应计划于2023年底前由国家正规出版社正式出版。</w:t>
      </w:r>
    </w:p>
    <w:p>
      <w:pPr>
        <w:spacing w:line="420" w:lineRule="exact"/>
        <w:ind w:firstLine="560" w:firstLineChars="200"/>
        <w:rPr>
          <w:rFonts w:eastAsia="仿宋_GB2312"/>
          <w:sz w:val="28"/>
          <w:szCs w:val="28"/>
        </w:rPr>
      </w:pPr>
      <w:r>
        <w:rPr>
          <w:rFonts w:eastAsia="仿宋_GB2312"/>
          <w:sz w:val="28"/>
          <w:szCs w:val="28"/>
        </w:rPr>
        <w:t>2. 科普短视频创作。</w:t>
      </w:r>
    </w:p>
    <w:p>
      <w:pPr>
        <w:spacing w:line="420" w:lineRule="exact"/>
        <w:ind w:firstLine="560" w:firstLineChars="200"/>
        <w:rPr>
          <w:rFonts w:eastAsia="仿宋_GB2312"/>
          <w:sz w:val="28"/>
          <w:szCs w:val="28"/>
        </w:rPr>
      </w:pPr>
      <w:r>
        <w:rPr>
          <w:rFonts w:eastAsia="仿宋_GB2312"/>
          <w:sz w:val="28"/>
          <w:szCs w:val="28"/>
        </w:rPr>
        <w:t>科普短视频可包括纪录短片、微动画、微动漫、微电影等形式。</w:t>
      </w:r>
    </w:p>
    <w:p>
      <w:pPr>
        <w:spacing w:line="420" w:lineRule="exact"/>
        <w:ind w:firstLine="560" w:firstLineChars="200"/>
        <w:rPr>
          <w:rFonts w:eastAsia="仿宋_GB2312"/>
          <w:sz w:val="28"/>
          <w:szCs w:val="28"/>
        </w:rPr>
      </w:pPr>
      <w:r>
        <w:rPr>
          <w:rFonts w:eastAsia="仿宋_GB2312"/>
          <w:sz w:val="28"/>
          <w:szCs w:val="28"/>
        </w:rPr>
        <w:t>相关要求：</w:t>
      </w:r>
    </w:p>
    <w:p>
      <w:pPr>
        <w:spacing w:line="420" w:lineRule="exact"/>
        <w:ind w:firstLine="560" w:firstLineChars="200"/>
        <w:rPr>
          <w:rFonts w:eastAsia="仿宋_GB2312"/>
          <w:sz w:val="28"/>
          <w:szCs w:val="28"/>
        </w:rPr>
      </w:pPr>
      <w:r>
        <w:rPr>
          <w:rFonts w:eastAsia="仿宋_GB2312"/>
          <w:sz w:val="28"/>
          <w:szCs w:val="28"/>
        </w:rPr>
        <w:t>（1）作品内容须围绕普及科学知识、倡导科学方法、传播科学思想、弘扬科学精神，相关知识点需具备可信任科学来源；</w:t>
      </w:r>
    </w:p>
    <w:p>
      <w:pPr>
        <w:spacing w:line="420" w:lineRule="exact"/>
        <w:ind w:firstLine="560" w:firstLineChars="200"/>
        <w:rPr>
          <w:rFonts w:eastAsia="仿宋_GB2312"/>
          <w:sz w:val="28"/>
          <w:szCs w:val="28"/>
        </w:rPr>
      </w:pPr>
      <w:r>
        <w:rPr>
          <w:rFonts w:eastAsia="仿宋_GB2312"/>
          <w:sz w:val="28"/>
          <w:szCs w:val="28"/>
        </w:rPr>
        <w:t>（2）作品应采取通俗易懂、生动有趣、制作精良的艺术表现形式，已具备完整艺术构思并完成脚本和试制样片，叙事逻辑清晰，有助于启发和提高公众对科学的兴趣，便于公众理解、接受科学知识；</w:t>
      </w:r>
    </w:p>
    <w:p>
      <w:pPr>
        <w:spacing w:line="420" w:lineRule="exact"/>
        <w:ind w:firstLine="560" w:firstLineChars="200"/>
        <w:rPr>
          <w:rFonts w:eastAsia="仿宋_GB2312"/>
          <w:sz w:val="28"/>
          <w:szCs w:val="28"/>
        </w:rPr>
      </w:pPr>
      <w:r>
        <w:rPr>
          <w:rFonts w:eastAsia="仿宋_GB2312"/>
          <w:sz w:val="28"/>
          <w:szCs w:val="28"/>
        </w:rPr>
        <w:t>（3）科普微电影等单体视频类作品，须至少达到高清制作标准，一般单个电影时长5-15分钟；</w:t>
      </w:r>
    </w:p>
    <w:p>
      <w:pPr>
        <w:spacing w:line="420" w:lineRule="exact"/>
        <w:ind w:firstLine="560" w:firstLineChars="200"/>
        <w:rPr>
          <w:rFonts w:eastAsia="仿宋_GB2312"/>
          <w:sz w:val="28"/>
          <w:szCs w:val="28"/>
        </w:rPr>
      </w:pPr>
      <w:r>
        <w:rPr>
          <w:rFonts w:eastAsia="仿宋_GB2312"/>
          <w:sz w:val="28"/>
          <w:szCs w:val="28"/>
        </w:rPr>
        <w:t>（4）系列短视频类作品，一般每集时长2-5分钟，不少于5集；</w:t>
      </w:r>
    </w:p>
    <w:p>
      <w:pPr>
        <w:spacing w:line="420" w:lineRule="exact"/>
        <w:ind w:firstLine="560" w:firstLineChars="200"/>
        <w:rPr>
          <w:rFonts w:eastAsia="仿宋_GB2312"/>
          <w:sz w:val="28"/>
          <w:szCs w:val="28"/>
        </w:rPr>
      </w:pPr>
      <w:r>
        <w:rPr>
          <w:rFonts w:eastAsia="仿宋_GB2312"/>
          <w:sz w:val="28"/>
          <w:szCs w:val="28"/>
        </w:rPr>
        <w:t>（5）申报作品必须原创，提供具有代表性的3D建模、矢量绘图、视觉合成、视频剪辑等制作过程截图证明材料，所引用内容无版权风险；</w:t>
      </w:r>
    </w:p>
    <w:p>
      <w:pPr>
        <w:spacing w:line="420" w:lineRule="exact"/>
        <w:ind w:firstLine="560" w:firstLineChars="200"/>
        <w:rPr>
          <w:rFonts w:eastAsia="仿宋_GB2312"/>
          <w:sz w:val="28"/>
          <w:szCs w:val="28"/>
        </w:rPr>
      </w:pPr>
      <w:r>
        <w:rPr>
          <w:rFonts w:eastAsia="仿宋_GB2312"/>
          <w:sz w:val="28"/>
          <w:szCs w:val="28"/>
        </w:rPr>
        <w:t>（6）申报的作品完成后应通过国内权威媒体、科研院所、学校、相关专业企事业机构的官方网站、官方APP、头条号、百家号、微博号、微信公众号等认证帐号发布，并最终实现单体视频类作品累积播放量不低于5万次，系列短视频类作品累积播放量不低于20万次。</w:t>
      </w:r>
    </w:p>
    <w:p>
      <w:pPr>
        <w:spacing w:line="420" w:lineRule="exact"/>
        <w:ind w:firstLine="560" w:firstLineChars="200"/>
        <w:rPr>
          <w:rFonts w:eastAsia="仿宋_GB2312"/>
          <w:sz w:val="28"/>
          <w:szCs w:val="28"/>
        </w:rPr>
      </w:pPr>
      <w:r>
        <w:rPr>
          <w:rFonts w:eastAsia="黑体"/>
          <w:sz w:val="28"/>
          <w:szCs w:val="28"/>
        </w:rPr>
        <w:t>有关要求：</w:t>
      </w:r>
    </w:p>
    <w:p>
      <w:pPr>
        <w:spacing w:line="420" w:lineRule="exact"/>
        <w:ind w:firstLine="560" w:firstLineChars="200"/>
        <w:rPr>
          <w:rFonts w:eastAsia="仿宋_GB2312"/>
          <w:sz w:val="28"/>
          <w:szCs w:val="28"/>
        </w:rPr>
      </w:pPr>
      <w:r>
        <w:rPr>
          <w:rFonts w:eastAsia="仿宋_GB2312"/>
          <w:sz w:val="28"/>
          <w:szCs w:val="28"/>
        </w:rPr>
        <w:t>（一）申报的项目应符合本指南所明确的支持方向，并在四川省内实施。项目申报单位应是在四川省内注册的独立法人单位，具有为项目实施提供相应的场地设施和人才队伍等能力和条件。</w:t>
      </w:r>
    </w:p>
    <w:p>
      <w:pPr>
        <w:spacing w:line="420" w:lineRule="exact"/>
        <w:ind w:firstLine="560" w:firstLineChars="200"/>
        <w:rPr>
          <w:rFonts w:eastAsia="仿宋_GB2312"/>
          <w:sz w:val="28"/>
          <w:szCs w:val="28"/>
        </w:rPr>
      </w:pPr>
      <w:r>
        <w:rPr>
          <w:rFonts w:eastAsia="仿宋_GB2312"/>
          <w:sz w:val="28"/>
          <w:szCs w:val="28"/>
        </w:rPr>
        <w:t>（二）多家单位联合申报时，须在申报材料中明确各参与单位承担的工作和职责。</w:t>
      </w:r>
    </w:p>
    <w:p>
      <w:pPr>
        <w:spacing w:line="420" w:lineRule="exact"/>
        <w:ind w:firstLine="560" w:firstLineChars="200"/>
        <w:rPr>
          <w:rFonts w:eastAsia="仿宋_GB2312"/>
          <w:sz w:val="28"/>
          <w:szCs w:val="28"/>
        </w:rPr>
      </w:pPr>
      <w:r>
        <w:rPr>
          <w:rFonts w:eastAsia="仿宋_GB2312"/>
          <w:sz w:val="28"/>
          <w:szCs w:val="28"/>
        </w:rPr>
        <w:t>（三）项目负责人应具有相应的科技专业水平和科普工作经验，并具备完成项目的组织管理和协调能力。</w:t>
      </w:r>
    </w:p>
    <w:p>
      <w:pPr>
        <w:spacing w:line="420" w:lineRule="exact"/>
        <w:ind w:firstLine="560" w:firstLineChars="200"/>
        <w:rPr>
          <w:rFonts w:eastAsia="仿宋_GB2312"/>
          <w:sz w:val="28"/>
          <w:szCs w:val="28"/>
        </w:rPr>
      </w:pPr>
      <w:r>
        <w:rPr>
          <w:rFonts w:eastAsia="仿宋_GB2312"/>
          <w:sz w:val="28"/>
          <w:szCs w:val="28"/>
        </w:rPr>
        <w:t>（四）项目承担单位须承诺将由财政资金支持取得的科普作品项目成果在每年全省范围内举行的科技活动周、科普活动月、送科技下乡等国家和省级重大群众性科普活动中推广应用。</w:t>
      </w:r>
    </w:p>
    <w:p>
      <w:pPr>
        <w:spacing w:line="420" w:lineRule="exact"/>
        <w:ind w:firstLine="560" w:firstLineChars="200"/>
        <w:rPr>
          <w:rFonts w:ascii="Times New Roman" w:hAnsi="Times New Roman"/>
          <w:color w:val="auto"/>
          <w:sz w:val="28"/>
          <w:szCs w:val="28"/>
        </w:rPr>
        <w:sectPr>
          <w:pgSz w:w="11906" w:h="16838"/>
          <w:pgMar w:top="2098" w:right="1474" w:bottom="1985" w:left="1588" w:header="851" w:footer="992" w:gutter="0"/>
          <w:cols w:space="720" w:num="1"/>
          <w:docGrid w:type="linesAndChars" w:linePitch="312" w:charSpace="0"/>
        </w:sectPr>
      </w:pPr>
      <w:r>
        <w:rPr>
          <w:rFonts w:eastAsia="仿宋_GB2312"/>
          <w:sz w:val="28"/>
          <w:szCs w:val="28"/>
        </w:rPr>
        <w:t>（五）项目申报单位请分别填写《四川省科技培训项目申报书》《四川省科普作品创作项目申报书》，承诺内容详实，数据准确。</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8585156"/>
    </w:sdtPr>
    <w:sdtEndPr>
      <w:rPr>
        <w:sz w:val="28"/>
        <w:szCs w:val="28"/>
      </w:rPr>
    </w:sdtEndPr>
    <w:sdtContent>
      <w:p>
        <w:pPr>
          <w:pStyle w:val="5"/>
          <w:jc w:val="right"/>
          <w:rPr>
            <w:sz w:val="28"/>
            <w:szCs w:val="28"/>
          </w:rPr>
        </w:pPr>
        <w:r>
          <w:rPr>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23</w:t>
        </w:r>
        <w:r>
          <w:rPr>
            <w:sz w:val="28"/>
            <w:szCs w:val="28"/>
          </w:rPr>
          <w:fldChar w:fldCharType="end"/>
        </w:r>
        <w:r>
          <w:rPr>
            <w:sz w:val="28"/>
            <w:szCs w:val="28"/>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uppressAutoHyphens/>
      <w:snapToGrid w:val="0"/>
      <w:jc w:val="center"/>
      <w:rPr>
        <w:rFonts w:ascii="Calibri" w:hAnsi="Calibri"/>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B58EE"/>
    <w:rsid w:val="34FA63B0"/>
    <w:rsid w:val="6FDB5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5">
    <w:name w:val="footer"/>
    <w:basedOn w:val="1"/>
    <w:qFormat/>
    <w:uiPriority w:val="99"/>
    <w:pPr>
      <w:tabs>
        <w:tab w:val="center" w:pos="4153"/>
        <w:tab w:val="right" w:pos="8306"/>
      </w:tabs>
      <w:snapToGrid w:val="0"/>
      <w:jc w:val="left"/>
    </w:pPr>
    <w:rPr>
      <w:sz w:val="18"/>
    </w:rPr>
  </w:style>
  <w:style w:type="character" w:styleId="8">
    <w:name w:val="Emphasis"/>
    <w:basedOn w:val="7"/>
    <w:qFormat/>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2021-07-19T01:12:00Z</dcterms:created>
  <dc:creator>:-)</dc:creator>
  <cp:lastModifiedBy>:-)</cp:lastModifiedBy>
  <dcterms:modified xsi:type="dcterms:W3CDTF">2021-07-19T01:16:09Z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A98AD27AFCD945E7AAB6E78023499846</vt:lpwstr>
  </property>
  <property fmtid="{D5CDD505-2E9C-101B-9397-08002B2CF9AE}" pid="4" name="KSOSaveFontToCloudKey">
    <vt:lpwstr>312302008_btnclosed</vt:lpwstr>
  </property>
</Properties>
</file>